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B56C" w14:textId="09ED0F83" w:rsidR="00141DB0" w:rsidRDefault="00141DB0" w:rsidP="00141DB0">
      <w:pPr>
        <w:jc w:val="center"/>
      </w:pPr>
      <w:r>
        <w:t>SETTING UP MobileREX</w:t>
      </w:r>
    </w:p>
    <w:p w14:paraId="22922806" w14:textId="77777777" w:rsidR="00961F49" w:rsidRDefault="00141DB0" w:rsidP="00141DB0">
      <w:bookmarkStart w:id="0" w:name="_MailEndCompose"/>
      <w:r>
        <w:t xml:space="preserve">STEP </w:t>
      </w:r>
      <w:r w:rsidR="00961F49">
        <w:t>1</w:t>
      </w:r>
      <w:r>
        <w:t>: You will now receive an</w:t>
      </w:r>
      <w:r w:rsidR="000B1F78">
        <w:t xml:space="preserve"> email </w:t>
      </w:r>
      <w:r>
        <w:t xml:space="preserve">invite </w:t>
      </w:r>
      <w:r w:rsidR="000B1F78">
        <w:t>from Track n Trace</w:t>
      </w:r>
      <w:r w:rsidR="00961F49">
        <w:t xml:space="preserve"> to log in once you have paid your subscription. </w:t>
      </w:r>
    </w:p>
    <w:p w14:paraId="3734DE10" w14:textId="670AC0C5" w:rsidR="00141DB0" w:rsidRPr="00141DB0" w:rsidRDefault="000B1F78" w:rsidP="00141DB0">
      <w:r>
        <w:t xml:space="preserve">See </w:t>
      </w:r>
      <w:r w:rsidR="00C01A58">
        <w:t xml:space="preserve">example </w:t>
      </w:r>
      <w:r>
        <w:t xml:space="preserve">below. </w:t>
      </w:r>
    </w:p>
    <w:p w14:paraId="07901B33" w14:textId="77777777" w:rsidR="00141DB0" w:rsidRPr="00141DB0" w:rsidRDefault="00141DB0" w:rsidP="00141DB0">
      <w:bookmarkStart w:id="1" w:name="_MailOriginal"/>
      <w:bookmarkEnd w:id="0"/>
      <w:r w:rsidRPr="00141DB0">
        <w:rPr>
          <w:lang w:val="en-US"/>
        </w:rPr>
        <w:t>-----Original Message-----</w:t>
      </w:r>
      <w:r w:rsidRPr="00141DB0">
        <w:rPr>
          <w:lang w:val="en-US"/>
        </w:rPr>
        <w:br/>
        <w:t xml:space="preserve">From: MobileRex &lt;mobilerex@trackntrace.com.au&gt; </w:t>
      </w:r>
      <w:r w:rsidRPr="00141DB0">
        <w:rPr>
          <w:lang w:val="en-US"/>
        </w:rPr>
        <w:br/>
        <w:t>Sent: Monday, 13 January 2025 12:44 PM</w:t>
      </w:r>
      <w:r w:rsidRPr="00141DB0">
        <w:rPr>
          <w:lang w:val="en-US"/>
        </w:rPr>
        <w:br/>
        <w:t>To: tim@trackntrace.com.au</w:t>
      </w:r>
      <w:r w:rsidRPr="00141DB0">
        <w:rPr>
          <w:lang w:val="en-US"/>
        </w:rPr>
        <w:br/>
        <w:t>Subject: Welcome to MobileRex</w:t>
      </w:r>
    </w:p>
    <w:p w14:paraId="2AF78691" w14:textId="77777777" w:rsidR="00A53361" w:rsidRPr="00A53361" w:rsidRDefault="00A53361" w:rsidP="00A53361">
      <w:r w:rsidRPr="00A53361">
        <w:t>Hi Tim,</w:t>
      </w:r>
    </w:p>
    <w:p w14:paraId="74F22058" w14:textId="77777777" w:rsidR="00A53361" w:rsidRPr="00A53361" w:rsidRDefault="00A53361" w:rsidP="00A53361"/>
    <w:p w14:paraId="07CFCE9A" w14:textId="77777777" w:rsidR="00A53361" w:rsidRPr="00A53361" w:rsidRDefault="00A53361" w:rsidP="00A53361">
      <w:r w:rsidRPr="00A53361">
        <w:t>Welcome to MobileRex!</w:t>
      </w:r>
    </w:p>
    <w:p w14:paraId="4A359C86" w14:textId="77777777" w:rsidR="00A53361" w:rsidRPr="00A53361" w:rsidRDefault="00A53361" w:rsidP="00A53361"/>
    <w:p w14:paraId="05C28B76" w14:textId="77777777" w:rsidR="00A53361" w:rsidRPr="00A53361" w:rsidRDefault="00A53361" w:rsidP="00A53361">
      <w:r w:rsidRPr="00A53361">
        <w:t>Let's get you started in a few easy steps:</w:t>
      </w:r>
    </w:p>
    <w:p w14:paraId="136CEBFC" w14:textId="77777777" w:rsidR="00A53361" w:rsidRPr="00A53361" w:rsidRDefault="00A53361" w:rsidP="00A53361"/>
    <w:p w14:paraId="54A5EC46" w14:textId="77777777" w:rsidR="00A53361" w:rsidRPr="00A53361" w:rsidRDefault="00A53361" w:rsidP="00A53361">
      <w:r w:rsidRPr="00A53361">
        <w:t xml:space="preserve">  1. Download MobileRex APK file into your device(s) from this link: </w:t>
      </w:r>
      <w:hyperlink r:id="rId5" w:history="1">
        <w:r w:rsidRPr="00A53361">
          <w:rPr>
            <w:rStyle w:val="Hyperlink"/>
          </w:rPr>
          <w:t>https://www.trackntrace.com.au/MobileRex</w:t>
        </w:r>
      </w:hyperlink>
    </w:p>
    <w:p w14:paraId="7C662F70" w14:textId="77777777" w:rsidR="00A53361" w:rsidRPr="00A53361" w:rsidRDefault="00A53361" w:rsidP="00A53361"/>
    <w:p w14:paraId="7736DF1C" w14:textId="77777777" w:rsidR="00A53361" w:rsidRPr="00A53361" w:rsidRDefault="00A53361" w:rsidP="00A53361">
      <w:r w:rsidRPr="00A53361">
        <w:t xml:space="preserve">  2. Navigate to the device directory where you downloaded the APK, and tap on it to install</w:t>
      </w:r>
    </w:p>
    <w:p w14:paraId="0F1A2618" w14:textId="77777777" w:rsidR="00A53361" w:rsidRPr="00A53361" w:rsidRDefault="00A53361" w:rsidP="00A53361"/>
    <w:p w14:paraId="79341000" w14:textId="77777777" w:rsidR="00A53361" w:rsidRPr="00A53361" w:rsidRDefault="00A53361" w:rsidP="00A53361">
      <w:r w:rsidRPr="00A53361">
        <w:t xml:space="preserve">  3. Use the below credentials to log in to MobileRex:</w:t>
      </w:r>
    </w:p>
    <w:p w14:paraId="5D56D36C" w14:textId="77777777" w:rsidR="00A53361" w:rsidRPr="00A53361" w:rsidRDefault="00A53361" w:rsidP="00A53361"/>
    <w:p w14:paraId="66F9C726" w14:textId="77777777" w:rsidR="00A53361" w:rsidRPr="00A53361" w:rsidRDefault="00A53361" w:rsidP="00A53361">
      <w:r w:rsidRPr="00A53361">
        <w:t xml:space="preserve">Email: </w:t>
      </w:r>
      <w:hyperlink r:id="rId6" w:history="1">
        <w:r w:rsidRPr="00A53361">
          <w:rPr>
            <w:rStyle w:val="Hyperlink"/>
          </w:rPr>
          <w:t>tim@trackntrace.com.au</w:t>
        </w:r>
      </w:hyperlink>
    </w:p>
    <w:p w14:paraId="1759F2BF" w14:textId="2DE393CA" w:rsidR="00A53361" w:rsidRPr="00A53361" w:rsidRDefault="00A53361" w:rsidP="00A53361">
      <w:r w:rsidRPr="00A53361">
        <w:t>Temp Password: 7</w:t>
      </w:r>
      <w:r>
        <w:t>#%</w:t>
      </w:r>
      <w:r w:rsidRPr="00A53361">
        <w:t>C0451</w:t>
      </w:r>
    </w:p>
    <w:p w14:paraId="7567D0DB" w14:textId="77777777" w:rsidR="00A53361" w:rsidRPr="00A53361" w:rsidRDefault="00A53361" w:rsidP="00A53361">
      <w:r w:rsidRPr="00A53361">
        <w:t>For helpful information about getting started, checkout the below link. If you have additional questions or need assistance getting started, contact us directly and we’ll be happy to help.</w:t>
      </w:r>
    </w:p>
    <w:p w14:paraId="4C1AD9D3" w14:textId="77777777" w:rsidR="00A53361" w:rsidRDefault="00A53361" w:rsidP="00A53361">
      <w:hyperlink r:id="rId7" w:history="1">
        <w:r w:rsidRPr="00A53361">
          <w:rPr>
            <w:rStyle w:val="Hyperlink"/>
          </w:rPr>
          <w:t>https://www.trackntrace.com.au/product/mobilerex-support-page/</w:t>
        </w:r>
      </w:hyperlink>
    </w:p>
    <w:p w14:paraId="165C5F66" w14:textId="77777777" w:rsidR="00A53361" w:rsidRPr="00A53361" w:rsidRDefault="00A53361" w:rsidP="00A53361"/>
    <w:p w14:paraId="3D234806" w14:textId="0EA96D59" w:rsidR="00A53361" w:rsidRPr="00A53361" w:rsidRDefault="00000000" w:rsidP="00A53361">
      <w:r>
        <w:pict w14:anchorId="14D4B551">
          <v:rect id="_x0000_i1025" style="width:0;height:1.5pt" o:hralign="center" o:hrstd="t" o:hr="t" fillcolor="#a0a0a0" stroked="f"/>
        </w:pict>
      </w:r>
    </w:p>
    <w:p w14:paraId="0D8ED5E4" w14:textId="77777777" w:rsidR="00A53361" w:rsidRPr="00A53361" w:rsidRDefault="00A53361" w:rsidP="00A53361"/>
    <w:p w14:paraId="4B98E08C" w14:textId="102C4C12" w:rsidR="00141DB0" w:rsidRDefault="00141DB0" w:rsidP="00245C47">
      <w:r w:rsidRPr="00141DB0">
        <w:t xml:space="preserve"> </w:t>
      </w:r>
      <w:r w:rsidR="005004F2">
        <w:t xml:space="preserve">5. </w:t>
      </w:r>
      <w:r w:rsidR="00112F67">
        <w:t xml:space="preserve">Once installed, </w:t>
      </w:r>
      <w:r w:rsidR="00245C47">
        <w:t xml:space="preserve">open MobileREX in applications. </w:t>
      </w:r>
      <w:r w:rsidRPr="00141DB0">
        <w:t>Use the below credentials to log in to MobileRex:</w:t>
      </w:r>
    </w:p>
    <w:p w14:paraId="494D3650" w14:textId="77777777" w:rsidR="00245C47" w:rsidRPr="00141DB0" w:rsidRDefault="00245C47" w:rsidP="00245C47">
      <w:r>
        <w:t>Use your e</w:t>
      </w:r>
      <w:r w:rsidRPr="00141DB0">
        <w:t>mail</w:t>
      </w:r>
      <w:r>
        <w:t xml:space="preserve"> address provided</w:t>
      </w:r>
      <w:r w:rsidRPr="00141DB0">
        <w:t xml:space="preserve">: </w:t>
      </w:r>
    </w:p>
    <w:p w14:paraId="32296BC3" w14:textId="77777777" w:rsidR="00245C47" w:rsidRDefault="00245C47" w:rsidP="00245C47">
      <w:r>
        <w:t>Use</w:t>
      </w:r>
      <w:r w:rsidRPr="00141DB0">
        <w:t xml:space="preserve"> Temp Password</w:t>
      </w:r>
      <w:r>
        <w:t xml:space="preserve"> Provided in Invite</w:t>
      </w:r>
      <w:r w:rsidRPr="00141DB0">
        <w:t xml:space="preserve">: </w:t>
      </w:r>
      <w:r>
        <w:t xml:space="preserve">Example: </w:t>
      </w:r>
      <w:r w:rsidRPr="00141DB0">
        <w:t>CA191FBD</w:t>
      </w:r>
    </w:p>
    <w:p w14:paraId="7A17E35D" w14:textId="77777777" w:rsidR="00245C47" w:rsidRPr="00141DB0" w:rsidRDefault="00245C47" w:rsidP="00245C47">
      <w:r>
        <w:t>You will then be prompted to enter new password. Please record this!</w:t>
      </w:r>
    </w:p>
    <w:p w14:paraId="1DB56429" w14:textId="0659A1FD" w:rsidR="00DB3148" w:rsidRPr="00141DB0" w:rsidRDefault="00DB3148" w:rsidP="00DB3148">
      <w:r>
        <w:rPr>
          <w:noProof/>
        </w:rPr>
        <w:drawing>
          <wp:inline distT="0" distB="0" distL="0" distR="0" wp14:anchorId="5D7F52C3" wp14:editId="461AB0F4">
            <wp:extent cx="2287803" cy="4065844"/>
            <wp:effectExtent l="0" t="0" r="0" b="0"/>
            <wp:docPr id="2013644099" name="Picture 2" descr="A screenshot of a log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44099" name="Picture 2" descr="A screenshot of a login sc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64" cy="414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C29B714" wp14:editId="5E303BE2">
            <wp:extent cx="2298700" cy="4085213"/>
            <wp:effectExtent l="0" t="0" r="6350" b="0"/>
            <wp:docPr id="1613925566" name="Picture 3" descr="A screenshot of a log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25566" name="Picture 3" descr="A screenshot of a login scre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01" cy="415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9284" w14:textId="0E6F0D8F" w:rsidR="00245C47" w:rsidRDefault="003451F3" w:rsidP="00245C47">
      <w:pPr>
        <w:pStyle w:val="ListParagraph"/>
        <w:numPr>
          <w:ilvl w:val="0"/>
          <w:numId w:val="3"/>
        </w:numPr>
      </w:pPr>
      <w:r>
        <w:t xml:space="preserve">To access MobileREX, you </w:t>
      </w:r>
      <w:r w:rsidR="000C383E">
        <w:t xml:space="preserve">cannot proceed </w:t>
      </w:r>
      <w:r w:rsidR="006A085F">
        <w:t>any</w:t>
      </w:r>
      <w:r w:rsidR="005004F2">
        <w:t xml:space="preserve"> </w:t>
      </w:r>
      <w:r w:rsidR="006A085F">
        <w:t xml:space="preserve">further </w:t>
      </w:r>
      <w:r w:rsidR="000C383E">
        <w:t xml:space="preserve">until your API key is setup. This connects the </w:t>
      </w:r>
      <w:r w:rsidR="006A085F">
        <w:t xml:space="preserve">MobileREX </w:t>
      </w:r>
      <w:r w:rsidR="000C383E">
        <w:t>app to your database. To s</w:t>
      </w:r>
      <w:r w:rsidR="00112F67">
        <w:t xml:space="preserve">etup </w:t>
      </w:r>
      <w:r w:rsidR="000C383E">
        <w:t xml:space="preserve">your </w:t>
      </w:r>
      <w:r>
        <w:t xml:space="preserve">API Key in your Retail </w:t>
      </w:r>
      <w:r w:rsidR="00245C47">
        <w:t xml:space="preserve">Express account. </w:t>
      </w:r>
      <w:r w:rsidR="000C383E">
        <w:t xml:space="preserve">Go to </w:t>
      </w:r>
      <w:r w:rsidR="00245C47">
        <w:t>Settings &gt; Integrations &gt; API Management.</w:t>
      </w:r>
    </w:p>
    <w:p w14:paraId="61E05221" w14:textId="20BA407F" w:rsidR="00DB3148" w:rsidRDefault="000A50EB" w:rsidP="000A50EB">
      <w:r w:rsidRPr="000A50EB">
        <w:drawing>
          <wp:inline distT="0" distB="0" distL="0" distR="0" wp14:anchorId="66A66F50" wp14:editId="24491E62">
            <wp:extent cx="5145815" cy="3941179"/>
            <wp:effectExtent l="0" t="0" r="0" b="2540"/>
            <wp:docPr id="912847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476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5701" cy="394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C7665" w14:textId="77777777" w:rsidR="00DB3148" w:rsidRDefault="00DB3148" w:rsidP="00DB3148">
      <w:pPr>
        <w:pStyle w:val="ListParagraph"/>
        <w:ind w:left="460"/>
      </w:pPr>
    </w:p>
    <w:p w14:paraId="532C54EE" w14:textId="77777777" w:rsidR="00DB3148" w:rsidRDefault="00DB3148" w:rsidP="00DB3148">
      <w:pPr>
        <w:pStyle w:val="ListParagraph"/>
        <w:ind w:left="460"/>
      </w:pPr>
    </w:p>
    <w:p w14:paraId="1EE43B63" w14:textId="4425A4A8" w:rsidR="003451F3" w:rsidRDefault="003451F3" w:rsidP="006A085F">
      <w:r>
        <w:t>Once you have given an API key name and API Key Description, you can generate API key by clicking green button – Generate Keys</w:t>
      </w:r>
    </w:p>
    <w:p w14:paraId="1B99A6D3" w14:textId="2F5C821F" w:rsidR="003451F3" w:rsidRDefault="003451F3" w:rsidP="003451F3">
      <w:r w:rsidRPr="003451F3">
        <w:rPr>
          <w:noProof/>
        </w:rPr>
        <w:drawing>
          <wp:inline distT="0" distB="0" distL="0" distR="0" wp14:anchorId="0AF89F2E" wp14:editId="2E5213B9">
            <wp:extent cx="3860118" cy="2449246"/>
            <wp:effectExtent l="0" t="0" r="7620" b="8255"/>
            <wp:docPr id="941565690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65690" name="Picture 1" descr="A screenshot of a compu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7932" cy="245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706EF" w14:textId="042AF228" w:rsidR="00FF6E7F" w:rsidRDefault="00F11387" w:rsidP="00141D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F41A3" wp14:editId="52DFA045">
                <wp:simplePos x="0" y="0"/>
                <wp:positionH relativeFrom="column">
                  <wp:posOffset>2706379</wp:posOffset>
                </wp:positionH>
                <wp:positionV relativeFrom="paragraph">
                  <wp:posOffset>271098</wp:posOffset>
                </wp:positionV>
                <wp:extent cx="227065" cy="184108"/>
                <wp:effectExtent l="0" t="0" r="78105" b="64135"/>
                <wp:wrapNone/>
                <wp:docPr id="106991421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65" cy="1841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88E1A" id="Straight Arrow Connector 1" o:spid="_x0000_s1026" type="#_x0000_t32" style="position:absolute;margin-left:213.1pt;margin-top:21.35pt;width:17.9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HdvQEAAM8DAAAOAAAAZHJzL2Uyb0RvYy54bWysU8uO1DAQvCPxD5bvTB6CZRRNZg+zCxcE&#10;Kx4f4HXaiSXHttrNJPl7bGc2gwAhgfbS8aOru7pcOdzOo2FnwKCdbXm1KzkDK12nbd/yb1/fvdpz&#10;FkjYThhnoeULBH57fPniMPkGajc40wGyWMSGZvItH4h8UxRBDjCKsHMebLxUDkdBcYt90aGYYvXR&#10;FHVZ3hSTw86jkxBCPL1bL/kx11cKJH1SKgAx0/LIjXLEHB9TLI4H0fQo/KDlhYb4Dxaj0DY23Urd&#10;CRLsO+rfSo1aogtO0U66sXBKaQl5hjhNVf4yzZdBeMizRHGC32QKz1dWfjyf7ANGGSYfmuAfME0x&#10;KxzTN/JjcxZr2cSCmZiMh3X9trx5w5mMV9X+dVXuk5jFFewx0HtwI0uLlgdCofuBTs7a+CwOqyyY&#10;OH8ItAKfAKmzsSmS0ObedowWH71DqIXtDVz6pJTiyjqvaDGwwj+DYrqLPNc22VBwMsjOIlpBSAmW&#10;6q1SzE4wpY3ZgGXm91fgJT9BIZvtX8AbInd2ljbwqK3DP3WnubpQVmv+kwLr3EmCR9ct+T2zNNE1&#10;+U0uDk+2/Hmf4df/8PgDAAD//wMAUEsDBBQABgAIAAAAIQCUy3l43QAAAAkBAAAPAAAAZHJzL2Rv&#10;d25yZXYueG1sTI/BTsMwDIbvSLxDZCRuLF2ZWlSaTgi0CxJCK3B3G9NWa5zRZFv39ngnuNnyp9/f&#10;X65nN6ojTWHwbGC5SEARt94O3Bn4/NjcPYAKEdni6JkMnCnAurq+KrGw/sRbOtaxUxLCoUADfYz7&#10;QuvQ9uQwLPyeWG7ffnIYZZ06bSc8SbgbdZokmXY4sHzocU/PPbW7+uAM1Pcv27dNzRjPu3dnm6/X&#10;gP7HmNub+ekRVKQ5/sFw0Rd1qMSp8Qe2QY0GVmmWCnoZclACrLJUyjUG8mUOuir1/wbVLwAAAP//&#10;AwBQSwECLQAUAAYACAAAACEAtoM4kv4AAADhAQAAEwAAAAAAAAAAAAAAAAAAAAAAW0NvbnRlbnRf&#10;VHlwZXNdLnhtbFBLAQItABQABgAIAAAAIQA4/SH/1gAAAJQBAAALAAAAAAAAAAAAAAAAAC8BAABf&#10;cmVscy8ucmVsc1BLAQItABQABgAIAAAAIQAkwkHdvQEAAM8DAAAOAAAAAAAAAAAAAAAAAC4CAABk&#10;cnMvZTJvRG9jLnhtbFBLAQItABQABgAIAAAAIQCUy3l43QAAAAkBAAAPAAAAAAAAAAAAAAAAABcE&#10;AABkcnMvZG93bnJldi54bWxQSwUGAAAAAAQABADzAAAAIQUAAAAA&#10;" strokecolor="#e97132 [3205]" strokeweight=".5pt">
                <v:stroke endarrow="block" joinstyle="miter"/>
              </v:shape>
            </w:pict>
          </mc:Fallback>
        </mc:AlternateContent>
      </w:r>
      <w:r>
        <w:t xml:space="preserve">Scroll to bottom of page and choose Primary key that you have setup. </w:t>
      </w:r>
    </w:p>
    <w:p w14:paraId="2E026631" w14:textId="6CAB8051" w:rsidR="00F11387" w:rsidRDefault="00F11387" w:rsidP="00141DB0">
      <w:r w:rsidRPr="00F11387">
        <w:rPr>
          <w:noProof/>
        </w:rPr>
        <w:drawing>
          <wp:inline distT="0" distB="0" distL="0" distR="0" wp14:anchorId="0A669E29" wp14:editId="444DC2B1">
            <wp:extent cx="6213131" cy="362077"/>
            <wp:effectExtent l="0" t="0" r="0" b="0"/>
            <wp:docPr id="1141161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616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49596" cy="3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F8FB4" w14:textId="4BE96ECD" w:rsidR="00FF6E7F" w:rsidRDefault="00F11387" w:rsidP="00141DB0">
      <w:r>
        <w:t>You need to insert this API 32 key # in to MobileREX app.</w:t>
      </w:r>
    </w:p>
    <w:p w14:paraId="744154CB" w14:textId="5C887344" w:rsidR="00F11387" w:rsidRDefault="00F11387" w:rsidP="00141DB0">
      <w:r>
        <w:t xml:space="preserve">You can manually insert it or the easiest way is to go to a barcode generator site </w:t>
      </w:r>
      <w:r w:rsidR="005004F2">
        <w:t xml:space="preserve">like link provided </w:t>
      </w:r>
      <w:r>
        <w:t xml:space="preserve">and create the barcode. </w:t>
      </w:r>
    </w:p>
    <w:p w14:paraId="62B3F080" w14:textId="71023E65" w:rsidR="00F11387" w:rsidRDefault="00245C47" w:rsidP="00141DB0">
      <w:r>
        <w:t xml:space="preserve">Barcode Generator Site - </w:t>
      </w:r>
      <w:hyperlink r:id="rId13" w:history="1">
        <w:r w:rsidRPr="006922EC">
          <w:rPr>
            <w:rStyle w:val="Hyperlink"/>
          </w:rPr>
          <w:t>https://www.mobiledemand.com/barcode-generator</w:t>
        </w:r>
      </w:hyperlink>
    </w:p>
    <w:p w14:paraId="273D27EF" w14:textId="7F8661AF" w:rsidR="00245C47" w:rsidRDefault="00245C47" w:rsidP="00141DB0">
      <w:r w:rsidRPr="00245C47">
        <w:rPr>
          <w:noProof/>
        </w:rPr>
        <w:drawing>
          <wp:inline distT="0" distB="0" distL="0" distR="0" wp14:anchorId="615E7341" wp14:editId="543F5074">
            <wp:extent cx="3516451" cy="2841679"/>
            <wp:effectExtent l="0" t="0" r="8255" b="0"/>
            <wp:docPr id="747966257" name="Picture 1" descr="A screenshot of a 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66257" name="Picture 1" descr="A screenshot of a barcod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0835" cy="286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257B1" w14:textId="177B947E" w:rsidR="00F11387" w:rsidRDefault="00245C47" w:rsidP="00141DB0">
      <w:r>
        <w:t>Then scan this barcode into the API field of MobileREX.</w:t>
      </w:r>
      <w:r w:rsidR="000C383E">
        <w:t xml:space="preserve"> Make sure your cursor is active in the API field of MobileREX and press scan buttons. </w:t>
      </w:r>
    </w:p>
    <w:p w14:paraId="6EFA73A5" w14:textId="661AA8C4" w:rsidR="0009666C" w:rsidRDefault="00137462" w:rsidP="00141DB0">
      <w:pPr>
        <w:rPr>
          <w:noProof/>
        </w:rPr>
      </w:pPr>
      <w:r>
        <w:rPr>
          <w:noProof/>
        </w:rPr>
        <w:t>Select “Save API key and Refresh Outlets</w:t>
      </w:r>
      <w:r w:rsidR="000C383E">
        <w:rPr>
          <w:noProof/>
        </w:rPr>
        <w:t xml:space="preserve"> button</w:t>
      </w:r>
    </w:p>
    <w:p w14:paraId="43F511AF" w14:textId="3FD54FC0" w:rsidR="00EF3F4A" w:rsidRDefault="00EF3F4A" w:rsidP="00141DB0">
      <w:pPr>
        <w:rPr>
          <w:noProof/>
        </w:rPr>
      </w:pPr>
      <w:r>
        <w:rPr>
          <w:noProof/>
        </w:rPr>
        <w:t>If you have multiple outlets, choose outlet you are working within. You are now ready to use MobileREX</w:t>
      </w:r>
    </w:p>
    <w:p w14:paraId="305D82F3" w14:textId="71C1CE93" w:rsidR="00137462" w:rsidRPr="00141DB0" w:rsidRDefault="000C383E" w:rsidP="00141DB0">
      <w:r>
        <w:t xml:space="preserve"> </w:t>
      </w:r>
      <w:r w:rsidR="00EF3F4A">
        <w:t xml:space="preserve">  </w:t>
      </w:r>
      <w:r w:rsidR="000A50EB" w:rsidRPr="000A50EB">
        <w:drawing>
          <wp:inline distT="0" distB="0" distL="0" distR="0" wp14:anchorId="62392C32" wp14:editId="64E112F9">
            <wp:extent cx="3663388" cy="3365083"/>
            <wp:effectExtent l="0" t="0" r="0" b="6985"/>
            <wp:docPr id="1631432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3233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8997" cy="339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F4A">
        <w:t xml:space="preserve">                                                                      </w:t>
      </w:r>
      <w:r>
        <w:t xml:space="preserve">   </w:t>
      </w:r>
      <w:r w:rsidR="006A085F">
        <w:t xml:space="preserve">                                        </w:t>
      </w:r>
    </w:p>
    <w:p w14:paraId="14E124DE" w14:textId="3C5B09B7" w:rsidR="000A50EB" w:rsidRDefault="00141DB0" w:rsidP="00141DB0">
      <w:r w:rsidRPr="00141DB0">
        <w:t xml:space="preserve">For helpful information about getting started, checkout the below link. </w:t>
      </w:r>
      <w:r w:rsidR="000A50EB">
        <w:t xml:space="preserve">Please also check the video on how to get started with MobileREX – </w:t>
      </w:r>
      <w:hyperlink r:id="rId16" w:history="1">
        <w:r w:rsidR="000A50EB" w:rsidRPr="000A50EB">
          <w:rPr>
            <w:rStyle w:val="Hyperlink"/>
          </w:rPr>
          <w:t>Video Link</w:t>
        </w:r>
      </w:hyperlink>
    </w:p>
    <w:p w14:paraId="72FA7EDE" w14:textId="3DD24974" w:rsidR="00141DB0" w:rsidRPr="00141DB0" w:rsidRDefault="00141DB0" w:rsidP="00141DB0">
      <w:r w:rsidRPr="00141DB0">
        <w:t xml:space="preserve">If you have additional questions or need assistance getting started, contact us directly </w:t>
      </w:r>
      <w:r w:rsidR="000A50EB">
        <w:t xml:space="preserve">at </w:t>
      </w:r>
      <w:hyperlink r:id="rId17" w:history="1">
        <w:r w:rsidR="000A50EB" w:rsidRPr="007A757C">
          <w:rPr>
            <w:rStyle w:val="Hyperlink"/>
          </w:rPr>
          <w:t>mobilerex@trackntrace.com.au</w:t>
        </w:r>
      </w:hyperlink>
      <w:r w:rsidR="000A50EB">
        <w:t xml:space="preserve"> </w:t>
      </w:r>
      <w:r w:rsidRPr="00141DB0">
        <w:t>and we’ll be happy to help.</w:t>
      </w:r>
    </w:p>
    <w:p w14:paraId="0F1DB216" w14:textId="77777777" w:rsidR="00141DB0" w:rsidRPr="00141DB0" w:rsidRDefault="00141DB0" w:rsidP="00141DB0">
      <w:hyperlink r:id="rId18" w:history="1">
        <w:r w:rsidRPr="00141DB0">
          <w:rPr>
            <w:rStyle w:val="Hyperlink"/>
          </w:rPr>
          <w:t>https://www.trackntrace.com.au/product/mobilerex-support-page/</w:t>
        </w:r>
      </w:hyperlink>
    </w:p>
    <w:p w14:paraId="0145AC18" w14:textId="77777777" w:rsidR="00141DB0" w:rsidRPr="00141DB0" w:rsidRDefault="00141DB0" w:rsidP="00141DB0"/>
    <w:p w14:paraId="68E7CDBD" w14:textId="77777777" w:rsidR="00141DB0" w:rsidRPr="00141DB0" w:rsidRDefault="00141DB0" w:rsidP="00141DB0"/>
    <w:p w14:paraId="1FCCAE45" w14:textId="77777777" w:rsidR="00141DB0" w:rsidRPr="00141DB0" w:rsidRDefault="00141DB0" w:rsidP="00141DB0">
      <w:r w:rsidRPr="00141DB0">
        <w:t>Thank you,</w:t>
      </w:r>
    </w:p>
    <w:p w14:paraId="0A464D82" w14:textId="77777777" w:rsidR="00141DB0" w:rsidRDefault="00141DB0" w:rsidP="00141DB0">
      <w:r w:rsidRPr="00141DB0">
        <w:t>Track n Trace Solutions</w:t>
      </w:r>
    </w:p>
    <w:p w14:paraId="113CDFDE" w14:textId="4081F07C" w:rsidR="005004F2" w:rsidRDefault="005004F2" w:rsidP="00141DB0">
      <w:r>
        <w:t xml:space="preserve">Email: </w:t>
      </w:r>
      <w:hyperlink r:id="rId19" w:history="1">
        <w:r w:rsidRPr="006922EC">
          <w:rPr>
            <w:rStyle w:val="Hyperlink"/>
          </w:rPr>
          <w:t>mobilerex@trackntrace.com.au</w:t>
        </w:r>
      </w:hyperlink>
    </w:p>
    <w:p w14:paraId="46182FCB" w14:textId="7BBCC7D2" w:rsidR="00141DB0" w:rsidRPr="00141DB0" w:rsidRDefault="00141DB0" w:rsidP="00141DB0">
      <w:r w:rsidRPr="00141DB0">
        <w:t xml:space="preserve">Ph: </w:t>
      </w:r>
      <w:bookmarkEnd w:id="1"/>
      <w:r w:rsidR="000A50EB">
        <w:t>1300 808 412</w:t>
      </w:r>
    </w:p>
    <w:p w14:paraId="42EAC27C" w14:textId="77777777" w:rsidR="00141DB0" w:rsidRPr="00141DB0" w:rsidRDefault="00141DB0" w:rsidP="00141DB0"/>
    <w:p w14:paraId="49780EF7" w14:textId="77777777" w:rsidR="00BC2028" w:rsidRDefault="00BC2028"/>
    <w:sectPr w:rsidR="00BC2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68C5"/>
    <w:multiLevelType w:val="hybridMultilevel"/>
    <w:tmpl w:val="893C556C"/>
    <w:lvl w:ilvl="0" w:tplc="82DE23D2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DCA4FC0"/>
    <w:multiLevelType w:val="hybridMultilevel"/>
    <w:tmpl w:val="48182596"/>
    <w:lvl w:ilvl="0" w:tplc="FE8A7B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55E17D6"/>
    <w:multiLevelType w:val="hybridMultilevel"/>
    <w:tmpl w:val="3D58A93A"/>
    <w:lvl w:ilvl="0" w:tplc="EA2078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138450321">
    <w:abstractNumId w:val="1"/>
  </w:num>
  <w:num w:numId="2" w16cid:durableId="1088884240">
    <w:abstractNumId w:val="0"/>
  </w:num>
  <w:num w:numId="3" w16cid:durableId="169168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B0"/>
    <w:rsid w:val="000465B0"/>
    <w:rsid w:val="0009666C"/>
    <w:rsid w:val="000A50EB"/>
    <w:rsid w:val="000B1F78"/>
    <w:rsid w:val="000C383E"/>
    <w:rsid w:val="000F4ACB"/>
    <w:rsid w:val="00107817"/>
    <w:rsid w:val="00112F67"/>
    <w:rsid w:val="00137462"/>
    <w:rsid w:val="00141DB0"/>
    <w:rsid w:val="00245C47"/>
    <w:rsid w:val="003451F3"/>
    <w:rsid w:val="003B7F25"/>
    <w:rsid w:val="005004F2"/>
    <w:rsid w:val="006A085F"/>
    <w:rsid w:val="007C045B"/>
    <w:rsid w:val="00880618"/>
    <w:rsid w:val="009252E6"/>
    <w:rsid w:val="00961F49"/>
    <w:rsid w:val="00A145D2"/>
    <w:rsid w:val="00A53361"/>
    <w:rsid w:val="00AA2003"/>
    <w:rsid w:val="00BC2028"/>
    <w:rsid w:val="00C01A58"/>
    <w:rsid w:val="00C16AC3"/>
    <w:rsid w:val="00DA56B9"/>
    <w:rsid w:val="00DB3148"/>
    <w:rsid w:val="00EF3F4A"/>
    <w:rsid w:val="00F11387"/>
    <w:rsid w:val="00F26F6D"/>
    <w:rsid w:val="00FD542C"/>
    <w:rsid w:val="00FD6198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80B6"/>
  <w15:chartTrackingRefBased/>
  <w15:docId w15:val="{D51D6D24-2020-4768-B156-407EB2BA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D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1D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D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1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biledemand.com/barcode-generator" TargetMode="External"/><Relationship Id="rId18" Type="http://schemas.openxmlformats.org/officeDocument/2006/relationships/hyperlink" Target="https://www.trackntrace.com.au/product/mobilerex-support-pag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rackntrace.com.au/product/mobilerex-support-page/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mobilerex@trackntrace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qT51_LKKvm0?si=iywJNXxndpayPs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im@trackntrace.com.au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trackntrace.com.au/MobileRex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mailto:mobilerex@trackntrace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565</Words>
  <Characters>2728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Sawyer</dc:creator>
  <cp:keywords/>
  <dc:description/>
  <cp:lastModifiedBy>Tim Sawyer</cp:lastModifiedBy>
  <cp:revision>5</cp:revision>
  <dcterms:created xsi:type="dcterms:W3CDTF">2025-01-14T02:40:00Z</dcterms:created>
  <dcterms:modified xsi:type="dcterms:W3CDTF">2026-03-08T23:33:00Z</dcterms:modified>
</cp:coreProperties>
</file>